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Beyond the Artist: How Social Intervention Created Madame X</w:t>
      </w:r>
    </w:p>
    <w:p>
      <w:pPr>
        <w:jc w:val="center"/>
      </w:pPr>
      <w:r>
        <w:t>An Independent Research Paper | Art History, Gender Studies, and Audience Reception</w:t>
      </w:r>
    </w:p>
    <w:p>
      <w:pPr>
        <w:pStyle w:val="Heading1"/>
      </w:pPr>
      <w:r>
        <w:t>Abstract</w:t>
      </w:r>
    </w:p>
    <w:p>
      <w:r>
        <w:t>John Singer Sargent’s Madame X (1883–84) is commonly remembered for the scandal caused by its exhibition at the 1884 Paris Salon. After the portrait attracted hostile attention, Sargent repainted a shoulder strap that originally slipped from the sitter’s right shoulder. This paper treats that alteration not as an isolated anecdote but as evidence of a relationship between artistic production, gendered social expectations, and public reception. Drawing on museum documentation, art-historical scholarship, gender theory, and an exploratory classroom observation involving twenty female students aged sixteen to nineteen, it distinguishes two forms of social intervention: the historical reshaping of an artwork’s material appearance and the ongoing reinterpretation of its cultural meaning. The students reportedly found nothing objectionable in a reproduction of the original image, a limited but suggestive contrast with documented nineteenth-century criticism. Rather than proposing a straightforward narrative of moral progress, the paper argues that Madame X reveals how the meaning of femininity is historically situated and negotiated among artists, institutions, critics, and audiences.</w:t>
      </w:r>
    </w:p>
    <w:p>
      <w:pPr>
        <w:pStyle w:val="Heading1"/>
      </w:pPr>
      <w:r>
        <w:t>1. Introduction: Who Creates an Artwork?</w:t>
      </w:r>
    </w:p>
    <w:p>
      <w:r>
        <w:t>An artwork is usually attributed to the person who paints, sculpts, or otherwise produces it. Such attribution is necessary, but it can obscure the social processes through which an image acquires authority, controversy, and meaning. John Singer Sargent painted Madame X, yet the version now displayed at the Metropolitan Museum of Art is not identical to the image first presented to the Parisian public in 1884. Its history raises a question that extends beyond attribution: can society participate in the creation of an artwork without holding the brush?</w:t>
      </w:r>
    </w:p>
    <w:p>
      <w:r>
        <w:t>The portrait depicts Virginie Amélie Avegno Gautreau, a celebrated figure in Parisian society whose cultivated appearance was central to her public reputation. Sargent originally represented the right strap of her black gown slipping from her shoulder. The picture provoked ridicule and criticism at the Paris Salon; afterward, he repainted the strap in an upright position (The Metropolitan Museum of Art, n.d.-a). The alteration is visible through the contrast between historical photographs and the painting’s present appearance, and it has been examined through technical art-historical research (The Metropolitan Museum of Art, n.d.-b).</w:t>
      </w:r>
    </w:p>
    <w:p>
      <w:r>
        <w:t>This paper argues that Madame X demonstrates two related but distinct forms of social intervention. First, public reception helped shape the painting’s material history through the revision of its visual presentation. Second, the work’s cultural significance has continued to develop through interpretations informed by historically specific assumptions about femininity, sexuality, and respectability. An exploratory observation of twenty contemporary female students offers a limited point of comparison with the nineteenth-century controversy. The objective is not to prove that all viewers today are more permissive, but to show why a painting’s social meaning cannot be reduced to its physical surface or its artist’s original intentions.</w:t>
      </w:r>
    </w:p>
    <w:p>
      <w:pPr>
        <w:pStyle w:val="Heading1"/>
      </w:pPr>
      <w:r>
        <w:t>2. Historical Context: Portraiture, Celebrity, and Respectability</w:t>
      </w:r>
    </w:p>
    <w:p>
      <w:r>
        <w:t>To understand the response to Madame X, the fallen strap must be situated within a larger social setting. Gautreau was not an anonymous model. Born in Louisiana and prominent in fashionable Parisian circles, she was known for a carefully constructed appearance, including strikingly pale skin and distinctive dress. Sargent sought to make an ambitious portrait that would attract attention and enhance his own standing. The painting therefore emerged from an intersection of artistic ambition and the sitter’s already public identity (The Metropolitan Museum of Art, n.d.-a).</w:t>
      </w:r>
    </w:p>
    <w:p>
      <w:r>
        <w:t>Its visual choices were unusually assertive. Gautreau stands in a fitted black dress, her body presented almost monumentally while her head turns away from the spectator. Her pale skin contrasts sharply with the dark fabric and subdued background. The pose does not invite intimacy; instead, it suggests distance, composure, and control. Yet these features could also be read as artificial, proud, or provocative. Scholarship on the portrait notes that the controversy concerned more than the shoulder strap: Gautreau’s cosmetics, bodily presentation, and the portrait’s unconventional style also drew criticism (Floryan, n.d.; “(Re)Framing Madame X,” 2024).</w:t>
      </w:r>
    </w:p>
    <w:p>
      <w:r>
        <w:t>The painting’s reception thus cannot be explained by a single exposed patch of skin. Its force came from the conjunction of visibility, class, celebrity, and the expectations attached to a respectable woman’s public image. Portraiture among socially prominent people was not merely descriptive; it participated in making reputations. An image that might have appeared daring in a private context became especially consequential when publicly displayed at the Salon, where the sitter’s appearance could be discussed and judged by a broad audience. Gautreau and her mother reportedly asked Sargent to remove the painting, but he refused during the exhibition. Only afterward did he repaint the strap (The Metropolitan Museum of Art, n.d.-a).</w:t>
      </w:r>
    </w:p>
    <w:p>
      <w:r>
        <w:t>This sequence matters. It is more accurate to say that the revision followed an intensely negative reception than to claim that a single complaint mechanically forced Sargent to act. The historical record supports a connection between the controversy and the subsequent alteration; it does not permit us to recover every element of the artist’s private motivation. Nevertheless, the case makes visible the practical power of public judgment in a setting where artistic reputation and feminine respectability were closely connected.</w:t>
      </w:r>
    </w:p>
    <w:p>
      <w:pPr>
        <w:pStyle w:val="Heading1"/>
      </w:pPr>
      <w:r>
        <w:t>3. Theoretical Framework: Gender Norms and Reception</w:t>
      </w:r>
    </w:p>
    <w:p>
      <w:r>
        <w:t>A social-constructionist approach provides a way to analyze the portrait without treating its scandal as an inevitable reaction to the female body. Gender norms are not simply individual preferences: they establish recognizable standards for how femininity should be presented and evaluated. Judith Butler’s account of gender performativity emphasizes that gendered identities acquire apparent stability through repeated, socially regulated practices rather than through an entirely self-evident inner essence (Butler, 1990). Applied cautiously to Madame X, this perspective directs attention to dress, posture, cosmetics, and the social consequences of appearing to exceed accepted conventions.</w:t>
      </w:r>
    </w:p>
    <w:p>
      <w:r>
        <w:t>Butler’s theory should not be mistaken for evidence about what each Paris Salon visitor personally believed. Rather, it offers an interpretive framework for understanding why a painted gesture could become a question of moral character. The criticism directed at Gautreau’s representation illustrates how a female public image might be assessed not only aesthetically but also according to norms of propriety. The strap mattered because viewers could assign it a meaning beyond its physical form.</w:t>
      </w:r>
    </w:p>
    <w:p>
      <w:r>
        <w:t>Reception theory contributes a second analytical distinction. Hans Robert Jauss’s concept of a “horizon of expectations” suggests that audiences approach works through assumptions formed by their cultural and historical circumstances (Jauss, 1982). Reception is therefore neither a passive encounter with fixed meaning nor an entirely unconstrained act of personal imagination. Viewers interpret artworks through conventions that may shift across contexts. In this paper, gender theory explains the norms at stake in the original controversy, while reception theory explains why later interpretations need not reproduce those judgments.</w:t>
      </w:r>
    </w:p>
    <w:p>
      <w:r>
        <w:t>Together, these frameworks make it possible to distinguish material authorship from cultural authorship. Sargent produced the image, but its public significance was negotiated through the responses of critics, the sitter, museums, and later viewers. “Social authorship” is used here as a descriptive analytical term, not as a claim that the public literally painted the portrait or that all interpretations carry equal historical authority.</w:t>
      </w:r>
    </w:p>
    <w:p>
      <w:pPr>
        <w:pStyle w:val="Heading1"/>
      </w:pPr>
      <w:r>
        <w:t>4. Material Intervention: The Shoulder Strap as Evidence</w:t>
      </w:r>
    </w:p>
    <w:p>
      <w:r>
        <w:t>The most concrete evidence for social intervention is the change in the painting itself. A photograph recording the work before its alteration shows the right strap fallen below Gautreau’s shoulder. A later studio photograph shows the strap in the upright position familiar to museum visitors today. Technical study has also documented changes to the painting, including the strap and background (The Metropolitan Museum of Art, n.d.-b; Metropolitan Museum Journal, 2005). This evidence allows the controversy to be investigated as a material history, not merely as a story repeated about a famous artwork.</w:t>
      </w:r>
    </w:p>
    <w:p>
      <w:r>
        <w:t>A shoulder strap is a small component of a large portrait. Its historical importance lies in the disproportionate response it received. The difference between a strap resting on the shoulder and one falling from it is visually modest; the difference between their socially assigned meanings was substantial. The revision therefore illustrates how conventions of respectable femininity could shape the acceptable boundaries of representation. What appeared in one setting as daring fashion could become, in a public portrait, an alleged violation of decorum.</w:t>
      </w:r>
    </w:p>
    <w:p>
      <w:r>
        <w:t>Nevertheless, the altered strap should not be interpreted as proof that Sargent surrendered his artistic vision entirely. He retained the portrait and later regarded it highly; the Met acquired it in 1916 (The Metropolitan Museum of Art, n.d.-a). The work continued to preserve many of its original provocative features, including the commanding pose, unusual color contrasts, and conspicuously fashioned appearance. The revised painting therefore embodies a negotiation rather than a complete defeat: the artist’s image survived, but not without modification after public conflict.</w:t>
      </w:r>
    </w:p>
    <w:p>
      <w:r>
        <w:t>This is where Madame X complicates the familiar statement that art reflects society. The portrait did reflect the visual codes and social ambitions of its time, but its reception also became part of its making. The controversy left a physical trace in the surviving object. Social norms operated not simply as themes represented by the painting, but as pressures within the painting’s own history of production and display.</w:t>
      </w:r>
    </w:p>
    <w:p>
      <w:pPr>
        <w:pStyle w:val="Heading1"/>
      </w:pPr>
      <w:r>
        <w:t>5. Exploratory Contemporary Audience Observation</w:t>
      </w:r>
    </w:p>
    <w:p>
      <w:r>
        <w:t>The historical controversy prompted a further question: would contemporary viewers, encountering the original composition without the expectations of the Paris Salon, identify the fallen strap as inappropriate? To explore this question informally, I showed a reproduction of the original, pre-revision Madame X to twenty female classmates, aged sixteen to nineteen, during my Barnard summer program. According to my observation, none expressed that anything in the image was objectionable or obviously wrong. This classroom exercise was exploratory rather than a controlled experiment, and its findings should be understood in that limited sense.</w:t>
      </w:r>
    </w:p>
    <w:p>
      <w:r>
        <w:t>The observation is useful precisely because it was not a historical reenactment. These students did not inhabit nineteenth-century Parisian high society, and their social identities and experiences differed from those of the original Salon audience. Their reported reactions show that an image once associated with scandal can be encountered without spontaneous moral objection in at least one contemporary setting. The contrast is consistent with the proposition that interpretation depends on a viewer’s horizon of expectations, although it does not establish which particular social change accounts for the difference.</w:t>
      </w:r>
    </w:p>
    <w:p>
      <w:r>
        <w:t>Several methodological limitations prevent stronger conclusions. The sample was small, nonrandom, and drawn from one educational environment; all participants were female adolescents. No standardized questionnaire, verbatim response transcript, or comparison group is available for analysis in this paper. The exact phrasing of the prompt and the degree of historical context supplied were not documented here, and those details could affect how the students responded. Moreover, “not finding anything wrong” is not the same as failing to notice the shoulder strap. The observation therefore cannot be used to calculate a population estimate, demonstrate a gender difference, or establish a causal effect of historical period.</w:t>
      </w:r>
    </w:p>
    <w:p>
      <w:r>
        <w:t>The comparison with 1884 also requires care because the original reception was not uniform. Critical hostility is well documented, but the surviving record does not justify claiming that every Salon visitor shared the same moral response. Nor is it appropriate to interpret contemporary indifference as evidence that regulation of women’s bodies has disappeared. Dress codes, sexual double standards, and judgments of female self-presentation remain contested in many present-day contexts. What has changed may include the specific visual signs through which propriety is judged, rather than the existence of gendered judgment itself.</w:t>
      </w:r>
    </w:p>
    <w:p>
      <w:r>
        <w:t>Despite these limitations, the observation contributes a modest original element to the research. It makes the problem of reception tangible: the students did not automatically reproduce the interpretation associated with the painting’s initial scandal. In this sense, the exercise functions as an illustrative contemporary encounter with a historically charged image. Its strongest contribution is to motivate further questions about the role of contextual information, education, and cultural expectations in the production of artistic meaning.</w:t>
      </w:r>
    </w:p>
    <w:p>
      <w:pPr>
        <w:pStyle w:val="Heading1"/>
      </w:pPr>
      <w:r>
        <w:t>6. Discussion: Beyond the Canvas</w:t>
      </w:r>
    </w:p>
    <w:p>
      <w:r>
        <w:t>Madame X can be understood as an object with two intertwined histories. The first is material: the portrait was painted, exhibited, criticized, and revised. The second is interpretive: its meanings have been narrated, contested, and reframed through art history, museum display, and subsequent encounters. These histories are not interchangeable. Evidence that the shoulder strap was repainted supports a claim about the object’s physical transformation; evidence about later viewers supports claims about reception. Keeping them separate prevents the argument that “society created the painting” from becoming merely rhetorical.</w:t>
      </w:r>
    </w:p>
    <w:p>
      <w:r>
        <w:t>The portrait’s later status as a celebrated museum work demonstrates that the public life of an image can outlast the social conditions that first made it controversial. Yet its meaning has not simply progressed from condemnation to liberation. Modern viewers may admire Sargent’s technique, question Gautreau’s agency, study the regulation of female sexuality, or investigate the museum’s role in preserving and interpreting the scandal. Each approach highlights different aspects of the same object. Recent scholarship has even examined how fictional and biographical retellings of Gautreau’s life complicate access to the historical woman behind the image (“(Re)Framing Madame X,” 2024).</w:t>
      </w:r>
    </w:p>
    <w:p>
      <w:r>
        <w:t>This multiplicity also invites a distinction between the sitter and her representation. Gautreau was a person with a life beyond the portrait; she cannot be reduced to a symbol of either transgression or empowerment. The image was produced through choices made by Sargent and through her participation, then filtered through critical and institutional narratives. Treating Madame X as a record of social values should not erase the woman whose image became the occasion for those debates.</w:t>
      </w:r>
    </w:p>
    <w:p>
      <w:r>
        <w:t>The most defensible claim, then, is not that society replaced the artist. It is that artistic meaning emerged from relationships among artistic intention, the sitter’s self-fashioning, public moral judgment, and later reception. The original scandal demonstrates the power of social expectations to shape an artwork’s material history. The contemporary classroom observation, while limited, demonstrates that those expectations are not self-evident to every later viewer. Together, the two cases suggest that gendered meaning is neither naturally embedded in a shoulder strap nor permanently settled by the artist who painted it.</w:t>
      </w:r>
    </w:p>
    <w:p>
      <w:pPr>
        <w:pStyle w:val="Heading1"/>
      </w:pPr>
      <w:r>
        <w:t>7. Conclusion</w:t>
      </w:r>
    </w:p>
    <w:p>
      <w:r>
        <w:t>The history of Madame X challenges the assumption that an artwork becomes complete, in every meaningful sense, when its artist sets down the brush. Sargent painted the portrait, but its reception altered the surviving image, and subsequent audiences have continued to reinterpret its significance. The revised shoulder strap provides a rare material record of how social expectations surrounding femininity can intervene in artistic representation. The responses of twenty contemporary female students offer a small, carefully bounded contrast that underscores the historical contingency of those expectations.</w:t>
      </w:r>
    </w:p>
    <w:p>
      <w:r>
        <w:t>The portrait is therefore more than an image of one woman. It is a site where artistic ambition, female visibility, public morality, and cultural interpretation intersect. Its continuing relevance lies not in proving that history inevitably moves toward greater freedom, but in revealing how ideas of appropriate femininity acquire authority and can later be questioned. Sargent created the image; society has continued to shape what the image means. In that sense, Madame X extends beyond its canvas and beyond its artist.</w:t>
      </w:r>
    </w:p>
    <w:p>
      <w:pPr>
        <w:pStyle w:val="Heading1"/>
      </w:pPr>
      <w:r>
        <w:t>References</w:t>
      </w:r>
    </w:p>
    <w:p>
      <w:r>
        <w:t>Butler, J. (1990). Gender trouble: Feminism and the subversion of identity. Routledge.</w:t>
      </w:r>
    </w:p>
    <w:p>
      <w:r>
        <w:t>Floryan, M. (n.d.). John Singer Sargent, Madame X (Madame Pierre Gautreau). Smarthistory. https://smarthistory.org/sargent-madame-x-madame-pierre-gautreau/</w:t>
      </w:r>
    </w:p>
    <w:p>
      <w:r>
        <w:t>Jauss, H. R. (1982). Toward an aesthetic of reception (T. Bahti, Trans.). University of Minnesota Press.</w:t>
      </w:r>
    </w:p>
    <w:p>
      <w:r>
        <w:t>The Metropolitan Museum of Art. (n.d.-a). From the archives: How Madame X came to The Met. https://www.metmuseum.org/perspectives/how-madame-x-came-to-the-met</w:t>
      </w:r>
    </w:p>
    <w:p>
      <w:r>
        <w:t>The Metropolitan Museum of Art. (n.d.-b). Revealing Madame X. https://www.metmuseum.org/ko/essays/revealing-madame-x</w:t>
      </w:r>
    </w:p>
    <w:p>
      <w:r>
        <w:t>The Metropolitan Museum of Art. (2005). Technical study of Sargent’s Madame Pierre Gautreau. The Metropolitan Museum Journal, 40. https://resources.metmuseum.org/resources/metpublications/pdf/Technical_Study_Sargents_Madame_Pierre_Gautreau_The_Metropolitan_Museum_Journal_v_40_2005.pdf</w:t>
      </w:r>
    </w:p>
    <w:p>
      <w:r>
        <w:t>“(Re)Framing Madame X: Art, narrative, and the ethics of neo-Victorian revivification.” (2024). Women’s Studies. https://doi.org/10.1080/08989575.2024.2330956</w:t>
      </w:r>
    </w:p>
    <w:sectPr w:rsidR="00FC693F" w:rsidRPr="0006063C" w:rsidSect="00034616">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4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